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D5" w:rsidRDefault="00C83CB1" w:rsidP="00C83CB1">
      <w:pPr>
        <w:spacing w:after="0" w:line="240" w:lineRule="auto"/>
        <w:jc w:val="center"/>
        <w:rPr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0154DF" wp14:editId="3221B78B">
                <wp:simplePos x="0" y="0"/>
                <wp:positionH relativeFrom="margin">
                  <wp:posOffset>-40050</wp:posOffset>
                </wp:positionH>
                <wp:positionV relativeFrom="paragraph">
                  <wp:posOffset>219710</wp:posOffset>
                </wp:positionV>
                <wp:extent cx="6230620" cy="652780"/>
                <wp:effectExtent l="0" t="0" r="17780" b="1397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B1" w:rsidRPr="0017121C" w:rsidRDefault="00C83CB1" w:rsidP="00C83CB1">
                            <w:r w:rsidRPr="0017121C">
                              <w:rPr>
                                <w:u w:val="single"/>
                              </w:rPr>
                              <w:t>DEFINITION OF CONGRUENT TRIANGLES (CPCTC)</w:t>
                            </w:r>
                            <w:r>
                              <w:t>:</w:t>
                            </w:r>
                            <w:r>
                              <w:br/>
                              <w:t>*Two triangles are congruent if and only if their corresponding parts are ___________________________.</w:t>
                            </w:r>
                            <w:r>
                              <w:br/>
                              <w:t>*</w:t>
                            </w:r>
                            <w:r w:rsidRPr="00C83CB1">
                              <w:rPr>
                                <w:b/>
                              </w:rPr>
                              <w:t xml:space="preserve">CPCTC: 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  <w:r w:rsidRPr="00C83CB1">
                              <w:rPr>
                                <w:b/>
                              </w:rPr>
                              <w:t xml:space="preserve"> parts of 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  <w:r w:rsidRPr="00C83CB1">
                              <w:rPr>
                                <w:b/>
                              </w:rPr>
                              <w:t xml:space="preserve"> triangles are </w:t>
                            </w:r>
                            <w:r>
                              <w:rPr>
                                <w:b/>
                              </w:rPr>
                              <w:t>___________________</w:t>
                            </w:r>
                            <w:r w:rsidRPr="00C83CB1">
                              <w:rPr>
                                <w:b/>
                              </w:rPr>
                              <w:t>.</w:t>
                            </w:r>
                          </w:p>
                          <w:p w:rsidR="00C83CB1" w:rsidRPr="0017121C" w:rsidRDefault="00C83CB1" w:rsidP="00C83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54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.15pt;margin-top:17.3pt;width:490.6pt;height:5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1OIw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Ib1O6KEsM0&#10;avQohkDewUDwCvnprS8x7MFiYBjwHmNTrd7eA//uiYFNx8xO3DoHfSdYg/lN48vs4umI4yNI3X+C&#10;Bv9h+wAJaGidjuQhHQTRUafjWZuYC8fLRfE2XxTo4uhbzIurZRIvY+Xza+t8+CBAk3ioqEPtEzo7&#10;3PsQs2Hlc0j8zIOSzVYqlQy3qzfKkQPDPtmmlQp4EaYM6St6PS/mIwF/hcjT+hOElgEbXkld0eU5&#10;iJWRtvemSe0YmFTjGVNW5sRjpG4kMQz1cNKlhuaIjDoYGxsHEQ8duJ+U9NjUFfU/9swJStRHg6pc&#10;T2ezOAXJmM2vIp/u0lNfepjhCFXRQMl43IQ0OZEwA7eoXisTsVHmMZNTrtisie/TYMVpuLRT1K/x&#10;Xz8BAAD//wMAUEsDBBQABgAIAAAAIQCUiE1/3wAAAAkBAAAPAAAAZHJzL2Rvd25yZXYueG1sTI/B&#10;TsMwEETvSPyDtUhcUOtAoqQJcSqEBIJbKai9uvE2ibDXwXbT8PeYExxX8zTztl7PRrMJnR8sCbhd&#10;JsCQWqsG6gR8vD8tVsB8kKSktoQCvtHDurm8qGWl7JnecNqGjsUS8pUU0IcwVpz7tkcj/dKOSDE7&#10;WmdkiKfruHLyHMuN5ndJknMjB4oLvRzxscf2c3syAlbZy7T3r+lm1+ZHXYabYnr+ckJcX80P98AC&#10;zuEPhl/9qA5NdDrYEynPtIBFnkZSQJrlwGJeFlkJ7BDBtMiANzX//0HzAwAA//8DAFBLAQItABQA&#10;BgAIAAAAIQC2gziS/gAAAOEBAAATAAAAAAAAAAAAAAAAAAAAAABbQ29udGVudF9UeXBlc10ueG1s&#10;UEsBAi0AFAAGAAgAAAAhADj9If/WAAAAlAEAAAsAAAAAAAAAAAAAAAAALwEAAF9yZWxzLy5yZWxz&#10;UEsBAi0AFAAGAAgAAAAhAHxOzU4jAgAARgQAAA4AAAAAAAAAAAAAAAAALgIAAGRycy9lMm9Eb2Mu&#10;eG1sUEsBAi0AFAAGAAgAAAAhAJSITX/fAAAACQEAAA8AAAAAAAAAAAAAAAAAfQQAAGRycy9kb3du&#10;cmV2LnhtbFBLBQYAAAAABAAEAPMAAACJBQAAAAA=&#10;">
                <v:textbox>
                  <w:txbxContent>
                    <w:p w:rsidR="00C83CB1" w:rsidRPr="0017121C" w:rsidRDefault="00C83CB1" w:rsidP="00C83CB1">
                      <w:r w:rsidRPr="0017121C">
                        <w:rPr>
                          <w:u w:val="single"/>
                        </w:rPr>
                        <w:t>DEFINITION OF CONGRUENT TRIANGLES (CPCTC)</w:t>
                      </w:r>
                      <w:r>
                        <w:t>:</w:t>
                      </w:r>
                      <w:r>
                        <w:br/>
                        <w:t>*Two triangles are congruent if and only if their corresponding parts are ___________________________.</w:t>
                      </w:r>
                      <w:r>
                        <w:br/>
                        <w:t>*</w:t>
                      </w:r>
                      <w:r w:rsidRPr="00C83CB1">
                        <w:rPr>
                          <w:b/>
                        </w:rPr>
                        <w:t xml:space="preserve">CPCTC: </w:t>
                      </w:r>
                      <w:r>
                        <w:rPr>
                          <w:b/>
                        </w:rPr>
                        <w:t>___________________</w:t>
                      </w:r>
                      <w:r w:rsidRPr="00C83CB1">
                        <w:rPr>
                          <w:b/>
                        </w:rPr>
                        <w:t xml:space="preserve"> parts of </w:t>
                      </w:r>
                      <w:r>
                        <w:rPr>
                          <w:b/>
                        </w:rPr>
                        <w:t>___________________</w:t>
                      </w:r>
                      <w:r w:rsidRPr="00C83CB1">
                        <w:rPr>
                          <w:b/>
                        </w:rPr>
                        <w:t xml:space="preserve"> triangles are </w:t>
                      </w:r>
                      <w:r>
                        <w:rPr>
                          <w:b/>
                        </w:rPr>
                        <w:t>___________________</w:t>
                      </w:r>
                      <w:r w:rsidRPr="00C83CB1">
                        <w:rPr>
                          <w:b/>
                        </w:rPr>
                        <w:t>.</w:t>
                      </w:r>
                    </w:p>
                    <w:p w:rsidR="00C83CB1" w:rsidRPr="0017121C" w:rsidRDefault="00C83CB1" w:rsidP="00C83CB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0"/>
        </w:rPr>
        <w:t>Unit 5 #6 CPCTC</w:t>
      </w:r>
    </w:p>
    <w:p w:rsidR="00C83CB1" w:rsidRDefault="00092626" w:rsidP="00C83CB1">
      <w:pPr>
        <w:spacing w:after="0" w:line="240" w:lineRule="auto"/>
        <w:rPr>
          <w:b/>
          <w:sz w:val="20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4384" behindDoc="1" locked="0" layoutInCell="1" allowOverlap="1" wp14:anchorId="29A32E90" wp14:editId="743E24F9">
            <wp:simplePos x="0" y="0"/>
            <wp:positionH relativeFrom="margin">
              <wp:align>left</wp:align>
            </wp:positionH>
            <wp:positionV relativeFrom="paragraph">
              <wp:posOffset>778599</wp:posOffset>
            </wp:positionV>
            <wp:extent cx="2289903" cy="946297"/>
            <wp:effectExtent l="0" t="0" r="0" b="63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34" cy="95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Example</w:t>
      </w:r>
      <w:r w:rsidR="002F222C">
        <w:rPr>
          <w:b/>
          <w:sz w:val="20"/>
        </w:rPr>
        <w:t xml:space="preserve"> 1</w:t>
      </w:r>
      <w:r>
        <w:rPr>
          <w:b/>
          <w:sz w:val="20"/>
        </w:rPr>
        <w:t xml:space="preserve">: </w:t>
      </w:r>
    </w:p>
    <w:p w:rsidR="00092626" w:rsidRDefault="00092626" w:rsidP="00092626">
      <w:pPr>
        <w:pStyle w:val="ListParagraph"/>
        <w:numPr>
          <w:ilvl w:val="0"/>
          <w:numId w:val="1"/>
        </w:numPr>
        <w:spacing w:after="0" w:line="240" w:lineRule="auto"/>
        <w:ind w:left="4230" w:hanging="540"/>
        <w:rPr>
          <w:b/>
          <w:sz w:val="20"/>
        </w:rPr>
      </w:pPr>
      <w:r>
        <w:rPr>
          <w:b/>
          <w:sz w:val="20"/>
        </w:rPr>
        <w:t>Name all corresponding angles.</w:t>
      </w:r>
    </w:p>
    <w:p w:rsidR="00092626" w:rsidRDefault="00092626" w:rsidP="00092626">
      <w:pPr>
        <w:pStyle w:val="ListParagraph"/>
        <w:spacing w:after="0" w:line="240" w:lineRule="auto"/>
        <w:ind w:left="4230"/>
        <w:rPr>
          <w:b/>
          <w:sz w:val="20"/>
        </w:rPr>
      </w:pPr>
      <w:r>
        <w:rPr>
          <w:b/>
          <w:sz w:val="20"/>
        </w:rPr>
        <w:t>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</w:t>
      </w:r>
    </w:p>
    <w:p w:rsidR="00092626" w:rsidRDefault="00092626" w:rsidP="00092626">
      <w:pPr>
        <w:pStyle w:val="ListParagraph"/>
        <w:numPr>
          <w:ilvl w:val="0"/>
          <w:numId w:val="1"/>
        </w:numPr>
        <w:spacing w:after="0" w:line="240" w:lineRule="auto"/>
        <w:ind w:left="4230" w:hanging="540"/>
        <w:rPr>
          <w:b/>
          <w:sz w:val="20"/>
        </w:rPr>
      </w:pPr>
      <w:r>
        <w:rPr>
          <w:b/>
          <w:sz w:val="20"/>
        </w:rPr>
        <w:t>Name all corresponding sides.</w:t>
      </w:r>
      <w:r>
        <w:rPr>
          <w:b/>
          <w:sz w:val="20"/>
        </w:rPr>
        <w:br/>
        <w:t>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</w:t>
      </w:r>
      <w:r>
        <w:rPr>
          <w:b/>
          <w:sz w:val="20"/>
        </w:rPr>
        <w:tab/>
      </w:r>
      <w:r>
        <w:rPr>
          <w:b/>
          <w:sz w:val="20"/>
        </w:rPr>
        <w:tab/>
        <w:t>____________</w:t>
      </w:r>
    </w:p>
    <w:p w:rsidR="00092626" w:rsidRDefault="00092626" w:rsidP="00092626">
      <w:pPr>
        <w:pStyle w:val="ListParagraph"/>
        <w:numPr>
          <w:ilvl w:val="0"/>
          <w:numId w:val="1"/>
        </w:numPr>
        <w:spacing w:after="0" w:line="240" w:lineRule="auto"/>
        <w:ind w:left="4230" w:hanging="540"/>
        <w:rPr>
          <w:b/>
          <w:sz w:val="20"/>
        </w:rPr>
      </w:pPr>
      <w:r>
        <w:rPr>
          <w:b/>
          <w:sz w:val="20"/>
        </w:rPr>
        <w:t>Write a congruence statement.</w:t>
      </w:r>
    </w:p>
    <w:p w:rsidR="00C83CB1" w:rsidRDefault="00092626" w:rsidP="00092626">
      <w:pPr>
        <w:spacing w:after="0" w:line="240" w:lineRule="auto"/>
        <w:ind w:left="3510" w:firstLine="720"/>
        <w:rPr>
          <w:sz w:val="20"/>
        </w:rPr>
      </w:pPr>
      <w:r w:rsidRPr="00092626">
        <w:rPr>
          <w:b/>
          <w:sz w:val="20"/>
        </w:rPr>
        <w:t>__________________________</w:t>
      </w:r>
    </w:p>
    <w:p w:rsidR="00C83CB1" w:rsidRDefault="002F222C" w:rsidP="00092626">
      <w:pPr>
        <w:spacing w:after="0" w:line="240" w:lineRule="auto"/>
      </w:pPr>
      <w:r>
        <w:rPr>
          <w:b/>
          <w:sz w:val="20"/>
        </w:rPr>
        <w:t xml:space="preserve">Example 2: </w:t>
      </w:r>
      <w:r>
        <w:t xml:space="preserve">In the diagram, DEFG </w:t>
      </w:r>
      <w:r>
        <w:rPr>
          <w:noProof/>
        </w:rPr>
        <w:sym w:font="Symbol" w:char="F040"/>
      </w:r>
      <w:r>
        <w:t xml:space="preserve"> KLMN</w:t>
      </w:r>
      <w:r>
        <w:t>.</w:t>
      </w:r>
    </w:p>
    <w:p w:rsidR="002F222C" w:rsidRDefault="002F222C" w:rsidP="002F222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6542E31" wp14:editId="367CCA7E">
            <wp:simplePos x="0" y="0"/>
            <wp:positionH relativeFrom="margin">
              <wp:align>right</wp:align>
            </wp:positionH>
            <wp:positionV relativeFrom="paragraph">
              <wp:posOffset>14088</wp:posOffset>
            </wp:positionV>
            <wp:extent cx="2243455" cy="1109980"/>
            <wp:effectExtent l="0" t="0" r="444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5" t="18497" r="1289" b="14140"/>
                    <a:stretch/>
                  </pic:blipFill>
                  <pic:spPr bwMode="auto">
                    <a:xfrm>
                      <a:off x="0" y="0"/>
                      <a:ext cx="2243455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2C">
        <w:rPr>
          <w:sz w:val="20"/>
        </w:rPr>
        <w:t>Find the value of x.</w:t>
      </w:r>
      <w:bookmarkStart w:id="0" w:name="_GoBack"/>
      <w:bookmarkEnd w:id="0"/>
    </w:p>
    <w:p w:rsidR="002F222C" w:rsidRDefault="002F222C" w:rsidP="002F222C">
      <w:pPr>
        <w:spacing w:after="0" w:line="240" w:lineRule="auto"/>
        <w:rPr>
          <w:sz w:val="20"/>
        </w:rPr>
      </w:pPr>
    </w:p>
    <w:p w:rsidR="002F222C" w:rsidRDefault="002F222C" w:rsidP="002F222C">
      <w:pPr>
        <w:spacing w:after="0" w:line="240" w:lineRule="auto"/>
        <w:rPr>
          <w:sz w:val="20"/>
        </w:rPr>
      </w:pPr>
    </w:p>
    <w:p w:rsidR="002F222C" w:rsidRPr="002F222C" w:rsidRDefault="002F222C" w:rsidP="002F222C">
      <w:pPr>
        <w:spacing w:after="0" w:line="240" w:lineRule="auto"/>
        <w:rPr>
          <w:sz w:val="20"/>
        </w:rPr>
      </w:pPr>
    </w:p>
    <w:p w:rsidR="002F222C" w:rsidRDefault="002F222C" w:rsidP="002F222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2F222C">
        <w:rPr>
          <w:sz w:val="20"/>
        </w:rPr>
        <w:t>Find the value of y.</w:t>
      </w:r>
    </w:p>
    <w:p w:rsidR="002F222C" w:rsidRDefault="002F222C" w:rsidP="002F222C">
      <w:pPr>
        <w:spacing w:after="0" w:line="240" w:lineRule="auto"/>
        <w:rPr>
          <w:sz w:val="20"/>
        </w:rPr>
      </w:pPr>
    </w:p>
    <w:tbl>
      <w:tblPr>
        <w:tblpPr w:leftFromText="180" w:rightFromText="180" w:vertAnchor="page" w:horzAnchor="margin" w:tblpY="5661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3220"/>
        <w:gridCol w:w="3568"/>
      </w:tblGrid>
      <w:tr w:rsidR="00D810E2" w:rsidRPr="0022592B" w:rsidTr="00D810E2">
        <w:trPr>
          <w:trHeight w:val="437"/>
        </w:trPr>
        <w:tc>
          <w:tcPr>
            <w:tcW w:w="9829" w:type="dxa"/>
            <w:gridSpan w:val="3"/>
            <w:shd w:val="clear" w:color="auto" w:fill="7F7F7F" w:themeFill="text1" w:themeFillTint="80"/>
            <w:vAlign w:val="center"/>
          </w:tcPr>
          <w:p w:rsidR="00D810E2" w:rsidRPr="00C83CB1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>
              <w:rPr>
                <w:rFonts w:asciiTheme="majorHAnsi" w:hAnsiTheme="majorHAnsi"/>
                <w:b/>
                <w:bCs/>
                <w:sz w:val="28"/>
              </w:rPr>
              <w:t>PROPERTIES OF TRIANGLE CONGRUENCE</w:t>
            </w:r>
          </w:p>
        </w:tc>
      </w:tr>
      <w:tr w:rsidR="00D810E2" w:rsidRPr="0022592B" w:rsidTr="00D810E2">
        <w:trPr>
          <w:trHeight w:val="437"/>
        </w:trPr>
        <w:tc>
          <w:tcPr>
            <w:tcW w:w="3041" w:type="dxa"/>
            <w:shd w:val="clear" w:color="auto" w:fill="E7E6E6" w:themeFill="background2"/>
            <w:vAlign w:val="center"/>
          </w:tcPr>
          <w:p w:rsidR="00D810E2" w:rsidRPr="00C83CB1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</w:pPr>
            <w:r w:rsidRPr="00C83CB1"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  <w:t>Reflexive</w:t>
            </w:r>
          </w:p>
        </w:tc>
        <w:tc>
          <w:tcPr>
            <w:tcW w:w="3220" w:type="dxa"/>
            <w:shd w:val="clear" w:color="auto" w:fill="E7E6E6" w:themeFill="background2"/>
            <w:vAlign w:val="center"/>
          </w:tcPr>
          <w:p w:rsidR="00D810E2" w:rsidRPr="00C83CB1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</w:pPr>
            <w:r w:rsidRPr="00C83CB1"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  <w:t>Symmetric</w:t>
            </w:r>
          </w:p>
        </w:tc>
        <w:tc>
          <w:tcPr>
            <w:tcW w:w="3568" w:type="dxa"/>
            <w:shd w:val="clear" w:color="auto" w:fill="E7E6E6" w:themeFill="background2"/>
            <w:vAlign w:val="center"/>
          </w:tcPr>
          <w:p w:rsidR="00D810E2" w:rsidRPr="00C83CB1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</w:pPr>
            <w:r w:rsidRPr="00C83CB1">
              <w:rPr>
                <w:rFonts w:asciiTheme="majorHAnsi" w:hAnsiTheme="majorHAnsi"/>
                <w:b/>
                <w:bCs/>
                <w:i/>
                <w:sz w:val="28"/>
                <w:u w:val="single"/>
              </w:rPr>
              <w:t>Transitive</w:t>
            </w:r>
          </w:p>
        </w:tc>
      </w:tr>
      <w:tr w:rsidR="00D810E2" w:rsidRPr="0022592B" w:rsidTr="00D810E2">
        <w:trPr>
          <w:trHeight w:val="1391"/>
        </w:trPr>
        <w:tc>
          <w:tcPr>
            <w:tcW w:w="3041" w:type="dxa"/>
          </w:tcPr>
          <w:p w:rsidR="00D810E2" w:rsidRPr="0022592B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73600" behindDoc="1" locked="0" layoutInCell="1" allowOverlap="1" wp14:anchorId="1BEF225D" wp14:editId="4005FD90">
                  <wp:simplePos x="0" y="0"/>
                  <wp:positionH relativeFrom="column">
                    <wp:posOffset>-80261</wp:posOffset>
                  </wp:positionH>
                  <wp:positionV relativeFrom="paragraph">
                    <wp:posOffset>10751</wp:posOffset>
                  </wp:positionV>
                  <wp:extent cx="1871330" cy="773605"/>
                  <wp:effectExtent l="0" t="0" r="0" b="762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033" cy="77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810E2" w:rsidRPr="0022592B" w:rsidRDefault="00D810E2" w:rsidP="00D810E2">
            <w:pPr>
              <w:tabs>
                <w:tab w:val="left" w:pos="2115"/>
              </w:tabs>
              <w:spacing w:after="0" w:line="240" w:lineRule="auto"/>
              <w:rPr>
                <w:rFonts w:ascii="Book Antiqua" w:hAnsi="Book Antiqua"/>
                <w:sz w:val="28"/>
              </w:rPr>
            </w:pPr>
            <w:r w:rsidRPr="0022592B">
              <w:rPr>
                <w:rFonts w:ascii="Book Antiqua" w:hAnsi="Book Antiqua"/>
                <w:sz w:val="28"/>
              </w:rPr>
              <w:tab/>
            </w:r>
          </w:p>
        </w:tc>
        <w:tc>
          <w:tcPr>
            <w:tcW w:w="3220" w:type="dxa"/>
          </w:tcPr>
          <w:p w:rsidR="00D810E2" w:rsidRPr="0022592B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72576" behindDoc="1" locked="0" layoutInCell="1" allowOverlap="1" wp14:anchorId="40DD447F" wp14:editId="0399850C">
                  <wp:simplePos x="0" y="0"/>
                  <wp:positionH relativeFrom="column">
                    <wp:posOffset>-33640</wp:posOffset>
                  </wp:positionH>
                  <wp:positionV relativeFrom="paragraph">
                    <wp:posOffset>53281</wp:posOffset>
                  </wp:positionV>
                  <wp:extent cx="1956390" cy="778329"/>
                  <wp:effectExtent l="0" t="0" r="6350" b="3175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96" cy="78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8" w:type="dxa"/>
          </w:tcPr>
          <w:p w:rsidR="00D810E2" w:rsidRPr="0022592B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both"/>
              <w:rPr>
                <w:rFonts w:ascii="Book Antiqua" w:hAnsi="Book Antiqua"/>
                <w:bCs/>
                <w:sz w:val="28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74624" behindDoc="1" locked="0" layoutInCell="1" allowOverlap="1" wp14:anchorId="3391C6B9" wp14:editId="7A8164DF">
                  <wp:simplePos x="0" y="0"/>
                  <wp:positionH relativeFrom="column">
                    <wp:posOffset>-58153</wp:posOffset>
                  </wp:positionH>
                  <wp:positionV relativeFrom="paragraph">
                    <wp:posOffset>85180</wp:posOffset>
                  </wp:positionV>
                  <wp:extent cx="2215300" cy="584790"/>
                  <wp:effectExtent l="0" t="0" r="0" b="635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71" cy="58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E2" w:rsidRPr="0022592B" w:rsidTr="00D810E2">
        <w:trPr>
          <w:trHeight w:val="1572"/>
        </w:trPr>
        <w:tc>
          <w:tcPr>
            <w:tcW w:w="3041" w:type="dxa"/>
          </w:tcPr>
          <w:p w:rsidR="00D810E2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 xml:space="preserve">Definition: </w:t>
            </w:r>
            <w:r w:rsidRPr="004A502F">
              <w:rPr>
                <w:rFonts w:asciiTheme="majorHAnsi" w:hAnsiTheme="majorHAnsi"/>
                <w:bCs/>
                <w:szCs w:val="20"/>
              </w:rPr>
              <w:t>any quantity is congruent to itself</w:t>
            </w: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="Book Antiqua" w:hAnsi="Book Antiqua"/>
                <w:bCs/>
                <w:i/>
                <w:sz w:val="28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>Example:</w:t>
            </w:r>
            <w:r w:rsidRPr="004A502F">
              <w:rPr>
                <w:rFonts w:ascii="Book Antiqua" w:hAnsi="Book Antiqua"/>
                <w:bCs/>
                <w:i/>
                <w:sz w:val="32"/>
              </w:rPr>
              <w:t xml:space="preserve"> </w:t>
            </w:r>
          </w:p>
        </w:tc>
        <w:tc>
          <w:tcPr>
            <w:tcW w:w="3220" w:type="dxa"/>
          </w:tcPr>
          <w:p w:rsidR="00D810E2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 xml:space="preserve">Definition: </w:t>
            </w:r>
            <w:r>
              <w:rPr>
                <w:rFonts w:asciiTheme="majorHAnsi" w:hAnsiTheme="majorHAnsi"/>
                <w:bCs/>
                <w:szCs w:val="20"/>
              </w:rPr>
              <w:t>If a = b, then b = a.</w:t>
            </w: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>Example:</w:t>
            </w:r>
          </w:p>
        </w:tc>
        <w:tc>
          <w:tcPr>
            <w:tcW w:w="3568" w:type="dxa"/>
          </w:tcPr>
          <w:p w:rsidR="00D810E2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 xml:space="preserve">Definition: </w:t>
            </w:r>
            <w:r w:rsidRPr="004A502F">
              <w:rPr>
                <w:color w:val="000000"/>
                <w:shd w:val="clear" w:color="auto" w:fill="FFFFFF"/>
              </w:rPr>
              <w:t>If a = b and b = c, then a = c.</w:t>
            </w: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rPr>
                <w:rFonts w:asciiTheme="majorHAnsi" w:hAnsiTheme="majorHAnsi"/>
                <w:bCs/>
                <w:szCs w:val="20"/>
              </w:rPr>
            </w:pPr>
          </w:p>
          <w:p w:rsidR="00D810E2" w:rsidRPr="004A502F" w:rsidRDefault="00D810E2" w:rsidP="00D810E2">
            <w:pPr>
              <w:tabs>
                <w:tab w:val="center" w:pos="540"/>
                <w:tab w:val="center" w:pos="4320"/>
                <w:tab w:val="left" w:pos="4500"/>
                <w:tab w:val="center" w:pos="8100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A502F">
              <w:rPr>
                <w:rFonts w:asciiTheme="majorHAnsi" w:hAnsiTheme="majorHAnsi"/>
                <w:bCs/>
                <w:i/>
                <w:szCs w:val="20"/>
              </w:rPr>
              <w:t>Example:</w:t>
            </w:r>
          </w:p>
        </w:tc>
      </w:tr>
    </w:tbl>
    <w:p w:rsidR="002F222C" w:rsidRDefault="002F222C" w:rsidP="002F222C">
      <w:pPr>
        <w:spacing w:after="0" w:line="240" w:lineRule="auto"/>
        <w:rPr>
          <w:sz w:val="20"/>
        </w:rPr>
      </w:pPr>
    </w:p>
    <w:p w:rsidR="00D810E2" w:rsidRDefault="00D810E2" w:rsidP="002F222C">
      <w:pPr>
        <w:spacing w:after="0" w:line="240" w:lineRule="auto"/>
        <w:rPr>
          <w:sz w:val="20"/>
        </w:rPr>
      </w:pPr>
    </w:p>
    <w:p w:rsidR="00D810E2" w:rsidRDefault="00D810E2" w:rsidP="002F222C">
      <w:pPr>
        <w:spacing w:after="0" w:line="240" w:lineRule="auto"/>
        <w:rPr>
          <w:sz w:val="20"/>
        </w:rPr>
      </w:pPr>
      <w:r w:rsidRPr="00D810E2">
        <w:rPr>
          <w:sz w:val="20"/>
        </w:rPr>
        <w:drawing>
          <wp:anchor distT="0" distB="0" distL="114300" distR="114300" simplePos="0" relativeHeight="251675648" behindDoc="0" locked="0" layoutInCell="1" allowOverlap="1" wp14:anchorId="75590F77" wp14:editId="74B33E2A">
            <wp:simplePos x="0" y="0"/>
            <wp:positionH relativeFrom="column">
              <wp:posOffset>3457103</wp:posOffset>
            </wp:positionH>
            <wp:positionV relativeFrom="paragraph">
              <wp:posOffset>23539</wp:posOffset>
            </wp:positionV>
            <wp:extent cx="635635" cy="818515"/>
            <wp:effectExtent l="0" t="0" r="0" b="635"/>
            <wp:wrapSquare wrapText="bothSides"/>
            <wp:docPr id="202" name="Picture 165" descr="Mpg-0206-ta02-b.jpg                                            000104AAThomas's Mac                   B4A34AEF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165" descr="Mpg-0206-ta02-b.jpg                                            000104AAThomas's Mac                   B4A34AEF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Example 3: </w:t>
      </w:r>
      <w:r>
        <w:rPr>
          <w:sz w:val="20"/>
        </w:rPr>
        <w:t>This two=column proof uses the Transitive Property.</w:t>
      </w:r>
    </w:p>
    <w:p w:rsidR="00D810E2" w:rsidRPr="00D810E2" w:rsidRDefault="00D810E2" w:rsidP="002F222C">
      <w:pPr>
        <w:spacing w:after="0" w:line="240" w:lineRule="auto"/>
        <w:rPr>
          <w:i/>
          <w:sz w:val="20"/>
        </w:rPr>
      </w:pPr>
      <w:r>
        <w:rPr>
          <w:sz w:val="20"/>
        </w:rPr>
        <w:t xml:space="preserve">GIVEN </w:t>
      </w:r>
      <w:r w:rsidRPr="00D810E2"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 w:rsidRPr="00D810E2">
        <w:rPr>
          <w:sz w:val="20"/>
        </w:rPr>
        <w:sym w:font="Symbol" w:char="F0D0"/>
      </w:r>
      <w:r>
        <w:rPr>
          <w:sz w:val="20"/>
        </w:rPr>
        <w:t>3 = 40</w:t>
      </w:r>
      <w:r w:rsidRPr="00D810E2">
        <w:rPr>
          <w:sz w:val="20"/>
          <w:vertAlign w:val="superscript"/>
        </w:rPr>
        <w:t>o</w:t>
      </w:r>
      <w:r>
        <w:rPr>
          <w:sz w:val="20"/>
        </w:rPr>
        <w:t xml:space="preserve">, </w:t>
      </w:r>
      <w:r w:rsidRPr="00D810E2">
        <w:rPr>
          <w:sz w:val="20"/>
        </w:rPr>
        <w:sym w:font="Symbol" w:char="F0D0"/>
      </w:r>
      <w:r>
        <w:rPr>
          <w:sz w:val="20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Symbol" w:char="F040"/>
      </w:r>
      <w:r>
        <w:rPr>
          <w:sz w:val="20"/>
        </w:rPr>
        <w:t xml:space="preserve"> </w:t>
      </w:r>
      <w:r w:rsidRPr="00D810E2">
        <w:rPr>
          <w:sz w:val="20"/>
        </w:rPr>
        <w:sym w:font="Symbol" w:char="F0D0"/>
      </w:r>
      <w:r>
        <w:rPr>
          <w:sz w:val="20"/>
        </w:rPr>
        <w:t xml:space="preserve">2, </w:t>
      </w:r>
      <w:r w:rsidRPr="00D810E2">
        <w:rPr>
          <w:sz w:val="20"/>
        </w:rPr>
        <w:sym w:font="Symbol" w:char="F0D0"/>
      </w:r>
      <w:r>
        <w:rPr>
          <w:sz w:val="20"/>
        </w:rPr>
        <w:t xml:space="preserve">2 </w:t>
      </w:r>
      <w:r>
        <w:rPr>
          <w:sz w:val="20"/>
        </w:rPr>
        <w:sym w:font="Symbol" w:char="F040"/>
      </w:r>
      <w:r>
        <w:rPr>
          <w:sz w:val="20"/>
        </w:rPr>
        <w:t xml:space="preserve"> </w:t>
      </w:r>
      <w:r w:rsidRPr="00D810E2">
        <w:rPr>
          <w:sz w:val="20"/>
        </w:rPr>
        <w:sym w:font="Symbol" w:char="F0D0"/>
      </w:r>
      <w:r>
        <w:rPr>
          <w:sz w:val="20"/>
        </w:rPr>
        <w:t>3</w:t>
      </w:r>
    </w:p>
    <w:p w:rsidR="00D810E2" w:rsidRDefault="00D810E2" w:rsidP="002F222C">
      <w:pPr>
        <w:spacing w:after="0" w:line="240" w:lineRule="auto"/>
        <w:rPr>
          <w:sz w:val="20"/>
          <w:vertAlign w:val="superscript"/>
        </w:rPr>
      </w:pPr>
      <w:r>
        <w:rPr>
          <w:sz w:val="20"/>
        </w:rPr>
        <w:t xml:space="preserve">PROVE </w:t>
      </w:r>
      <w:r w:rsidRPr="00D810E2"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 w:rsidRPr="00D810E2">
        <w:rPr>
          <w:sz w:val="20"/>
        </w:rPr>
        <w:sym w:font="Symbol" w:char="F0D0"/>
      </w:r>
      <w:r>
        <w:rPr>
          <w:sz w:val="20"/>
        </w:rPr>
        <w:t>1 = 40</w:t>
      </w:r>
      <w:r w:rsidRPr="00D810E2">
        <w:rPr>
          <w:sz w:val="20"/>
          <w:vertAlign w:val="superscript"/>
        </w:rPr>
        <w:t>o</w:t>
      </w:r>
    </w:p>
    <w:p w:rsidR="00D810E2" w:rsidRDefault="00D810E2" w:rsidP="002F222C">
      <w:pPr>
        <w:spacing w:after="0" w:line="240" w:lineRule="auto"/>
        <w:rPr>
          <w:sz w:val="20"/>
        </w:rPr>
      </w:pPr>
    </w:p>
    <w:p w:rsidR="00D810E2" w:rsidRDefault="00D810E2" w:rsidP="002F222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314"/>
      </w:tblGrid>
      <w:tr w:rsidR="00D810E2" w:rsidTr="00D810E2">
        <w:trPr>
          <w:trHeight w:val="192"/>
        </w:trPr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Statements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Reasons</w:t>
            </w:r>
          </w:p>
        </w:tc>
      </w:tr>
      <w:tr w:rsidR="00D810E2" w:rsidTr="00D810E2">
        <w:trPr>
          <w:trHeight w:val="607"/>
        </w:trPr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D810E2" w:rsidRDefault="00D810E2" w:rsidP="002F222C">
            <w:pPr>
              <w:rPr>
                <w:sz w:val="20"/>
              </w:rPr>
            </w:pPr>
          </w:p>
          <w:p w:rsidR="00D810E2" w:rsidRPr="00D810E2" w:rsidRDefault="00D810E2" w:rsidP="002F222C">
            <w:pPr>
              <w:rPr>
                <w:sz w:val="20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</w:p>
        </w:tc>
      </w:tr>
      <w:tr w:rsidR="00D810E2" w:rsidTr="00D810E2">
        <w:trPr>
          <w:trHeight w:val="386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D810E2" w:rsidRPr="00D810E2" w:rsidRDefault="00D810E2" w:rsidP="002F222C">
            <w:pPr>
              <w:rPr>
                <w:sz w:val="2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</w:p>
        </w:tc>
      </w:tr>
      <w:tr w:rsidR="00D810E2" w:rsidTr="00D810E2">
        <w:trPr>
          <w:trHeight w:val="400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D810E2" w:rsidRPr="00D810E2" w:rsidRDefault="00D810E2" w:rsidP="002F222C">
            <w:pPr>
              <w:rPr>
                <w:sz w:val="2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</w:p>
        </w:tc>
      </w:tr>
      <w:tr w:rsidR="00D810E2" w:rsidTr="00D810E2">
        <w:trPr>
          <w:trHeight w:val="386"/>
        </w:trPr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E2" w:rsidRDefault="00D810E2" w:rsidP="002F222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D810E2" w:rsidRPr="00D810E2" w:rsidRDefault="00D810E2" w:rsidP="002F222C">
            <w:pPr>
              <w:rPr>
                <w:sz w:val="20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0E2" w:rsidRPr="00D810E2" w:rsidRDefault="00D810E2" w:rsidP="002F222C">
            <w:pPr>
              <w:rPr>
                <w:sz w:val="20"/>
              </w:rPr>
            </w:pPr>
          </w:p>
        </w:tc>
      </w:tr>
    </w:tbl>
    <w:p w:rsidR="00D810E2" w:rsidRPr="00D810E2" w:rsidRDefault="00D810E2" w:rsidP="002F222C">
      <w:pPr>
        <w:spacing w:after="0" w:line="240" w:lineRule="auto"/>
        <w:rPr>
          <w:i/>
          <w:sz w:val="20"/>
        </w:rPr>
      </w:pPr>
    </w:p>
    <w:sectPr w:rsidR="00D810E2" w:rsidRPr="00D810E2" w:rsidSect="00C83CB1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46E"/>
    <w:multiLevelType w:val="hybridMultilevel"/>
    <w:tmpl w:val="A61875A8"/>
    <w:lvl w:ilvl="0" w:tplc="6D44601C">
      <w:start w:val="1"/>
      <w:numFmt w:val="lowerLetter"/>
      <w:lvlText w:val="%1.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5F71562"/>
    <w:multiLevelType w:val="hybridMultilevel"/>
    <w:tmpl w:val="48B0E118"/>
    <w:lvl w:ilvl="0" w:tplc="A9AE242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B1"/>
    <w:rsid w:val="00051E0B"/>
    <w:rsid w:val="00092626"/>
    <w:rsid w:val="002F222C"/>
    <w:rsid w:val="004A502F"/>
    <w:rsid w:val="0083723C"/>
    <w:rsid w:val="00C83CB1"/>
    <w:rsid w:val="00C93900"/>
    <w:rsid w:val="00D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3B0ABA8-67B6-4FFF-B7D1-FDD0BC1E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626"/>
    <w:pPr>
      <w:ind w:left="720"/>
      <w:contextualSpacing/>
    </w:pPr>
  </w:style>
  <w:style w:type="table" w:styleId="TableGrid">
    <w:name w:val="Table Grid"/>
    <w:basedOn w:val="TableNormal"/>
    <w:uiPriority w:val="39"/>
    <w:rsid w:val="00D8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2014-11-04T02:31:00Z</dcterms:created>
  <dcterms:modified xsi:type="dcterms:W3CDTF">2014-11-04T03:36:00Z</dcterms:modified>
</cp:coreProperties>
</file>