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58" w:rsidRDefault="00AB5358" w:rsidP="00AB535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Linear Programming</w:t>
      </w:r>
    </w:p>
    <w:p w:rsidR="0086626C" w:rsidRPr="00AB5358" w:rsidRDefault="0035710A" w:rsidP="00AB5358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B5358">
        <w:rPr>
          <w:rFonts w:asciiTheme="majorHAnsi" w:hAnsiTheme="majorHAnsi"/>
          <w:b/>
          <w:sz w:val="20"/>
          <w:szCs w:val="20"/>
        </w:rPr>
        <w:t>School Beautification Project</w:t>
      </w:r>
    </w:p>
    <w:p w:rsidR="0035710A" w:rsidRDefault="0035710A" w:rsidP="00AB5358">
      <w:p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 xml:space="preserve">Your team has decided to volunteer to clean up West Mecklenburg school grounds and plant some bushes and trees. You determine that the bushes you want to plan average $15 each and each tree costs $25. You will definitely buy both bushes and trees. You realize that you cannot plant more than 18 trees. </w:t>
      </w:r>
      <w:r w:rsidR="00AB5358" w:rsidRPr="00AB5358">
        <w:rPr>
          <w:rFonts w:asciiTheme="majorHAnsi" w:hAnsiTheme="majorHAnsi"/>
          <w:sz w:val="20"/>
          <w:szCs w:val="20"/>
        </w:rPr>
        <w:t>Mr.</w:t>
      </w:r>
      <w:r w:rsidRPr="00AB5358">
        <w:rPr>
          <w:rFonts w:asciiTheme="majorHAnsi" w:hAnsiTheme="majorHAnsi"/>
          <w:sz w:val="20"/>
          <w:szCs w:val="20"/>
        </w:rPr>
        <w:t xml:space="preserve"> </w:t>
      </w:r>
      <w:r w:rsidR="00B609A1">
        <w:rPr>
          <w:rFonts w:asciiTheme="majorHAnsi" w:hAnsiTheme="majorHAnsi"/>
          <w:sz w:val="20"/>
          <w:szCs w:val="20"/>
        </w:rPr>
        <w:t>Jones</w:t>
      </w:r>
      <w:r w:rsidRPr="00AB5358">
        <w:rPr>
          <w:rFonts w:asciiTheme="majorHAnsi" w:hAnsiTheme="majorHAnsi"/>
          <w:sz w:val="20"/>
          <w:szCs w:val="20"/>
        </w:rPr>
        <w:t xml:space="preserve"> says that you should plant at least 12 plants total but no more than 30. The number of trees must be at least ½ the number of bushes.</w:t>
      </w:r>
    </w:p>
    <w:p w:rsidR="00AB5358" w:rsidRP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35710A" w:rsidRPr="00AB5358" w:rsidRDefault="0035710A" w:rsidP="00AB53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On a poster, solve the above problem by completing the following:</w:t>
      </w:r>
    </w:p>
    <w:p w:rsidR="0035710A" w:rsidRPr="00AB5358" w:rsidRDefault="0035710A" w:rsidP="00AB535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Define the variables.</w:t>
      </w:r>
    </w:p>
    <w:p w:rsidR="0035710A" w:rsidRPr="00AB5358" w:rsidRDefault="0035710A" w:rsidP="00AB535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Determine the objective function.</w:t>
      </w:r>
    </w:p>
    <w:p w:rsidR="0035710A" w:rsidRPr="00AB5358" w:rsidRDefault="0035710A" w:rsidP="00AB535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Write out the constraints.</w:t>
      </w:r>
    </w:p>
    <w:p w:rsidR="0035710A" w:rsidRPr="00AB5358" w:rsidRDefault="0035710A" w:rsidP="00AB535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Show the graph and shade in the feasible region.</w:t>
      </w:r>
    </w:p>
    <w:p w:rsidR="0035710A" w:rsidRPr="00AB5358" w:rsidRDefault="0035710A" w:rsidP="00AB535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Determine the vertices of the feasible region.</w:t>
      </w:r>
    </w:p>
    <w:p w:rsidR="0035710A" w:rsidRPr="00AB5358" w:rsidRDefault="0035710A" w:rsidP="00AB535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Determine the cost for each vertex.</w:t>
      </w:r>
    </w:p>
    <w:p w:rsidR="0035710A" w:rsidRPr="00AB5358" w:rsidRDefault="0035710A" w:rsidP="00AB53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Under the given conditions, what is the minimum amount of money your team could spend on the plants?</w:t>
      </w:r>
    </w:p>
    <w:p w:rsidR="0035710A" w:rsidRPr="00AB5358" w:rsidRDefault="0035710A" w:rsidP="00AB53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Write at least 4 sentences describing all the combinations of the number of bushes and the number of trees you can purchase.</w:t>
      </w:r>
    </w:p>
    <w:p w:rsidR="0035710A" w:rsidRPr="00AB5358" w:rsidRDefault="0035710A" w:rsidP="00AB535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 xml:space="preserve">On the printout provided, sketch your team’s new planting design for both trees and bushes around West </w:t>
      </w:r>
      <w:proofErr w:type="spellStart"/>
      <w:r w:rsidRPr="00AB5358">
        <w:rPr>
          <w:rFonts w:asciiTheme="majorHAnsi" w:hAnsiTheme="majorHAnsi"/>
          <w:sz w:val="20"/>
          <w:szCs w:val="20"/>
        </w:rPr>
        <w:t>Meck</w:t>
      </w:r>
      <w:proofErr w:type="spellEnd"/>
      <w:r w:rsidRPr="00AB5358">
        <w:rPr>
          <w:rFonts w:asciiTheme="majorHAnsi" w:hAnsiTheme="majorHAnsi"/>
          <w:sz w:val="20"/>
          <w:szCs w:val="20"/>
        </w:rPr>
        <w:t>. Be sure to distinguish your trees from bushes through use of color! Glue this on to your poster.</w:t>
      </w:r>
    </w:p>
    <w:p w:rsidR="00AB5358" w:rsidRDefault="0035710A" w:rsidP="00A52C5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On the green sheet, describe how your team will obtain funding ($$) for thi</w:t>
      </w:r>
      <w:r w:rsidR="00AB5358" w:rsidRPr="00AB5358">
        <w:rPr>
          <w:rFonts w:asciiTheme="majorHAnsi" w:hAnsiTheme="majorHAnsi"/>
          <w:sz w:val="20"/>
          <w:szCs w:val="20"/>
        </w:rPr>
        <w:t>s project. (</w:t>
      </w:r>
      <w:proofErr w:type="gramStart"/>
      <w:r w:rsidR="00AB5358" w:rsidRPr="00AB5358">
        <w:rPr>
          <w:rFonts w:asciiTheme="majorHAnsi" w:hAnsiTheme="majorHAnsi"/>
          <w:sz w:val="20"/>
          <w:szCs w:val="20"/>
        </w:rPr>
        <w:t>creative</w:t>
      </w:r>
      <w:proofErr w:type="gramEnd"/>
      <w:r w:rsidR="00AB5358" w:rsidRPr="00AB5358">
        <w:rPr>
          <w:rFonts w:asciiTheme="majorHAnsi" w:hAnsiTheme="majorHAnsi"/>
          <w:sz w:val="20"/>
          <w:szCs w:val="20"/>
        </w:rPr>
        <w:t xml:space="preserve"> component!</w:t>
      </w:r>
    </w:p>
    <w:p w:rsidR="00AB5358" w:rsidRPr="00AB5358" w:rsidRDefault="00AB5358" w:rsidP="00AB5358">
      <w:pPr>
        <w:pStyle w:val="ListParagraph"/>
        <w:spacing w:after="0"/>
        <w:rPr>
          <w:rFonts w:asciiTheme="majorHAnsi" w:hAnsiTheme="majorHAnsi"/>
          <w:sz w:val="20"/>
          <w:szCs w:val="20"/>
        </w:rPr>
      </w:pPr>
    </w:p>
    <w:p w:rsidR="00AB5358" w:rsidRDefault="0035710A" w:rsidP="00AB5358">
      <w:p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Be sure to include all 5 of the above on your poster for full credit!</w:t>
      </w: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Linear Programming</w:t>
      </w:r>
    </w:p>
    <w:p w:rsidR="00AB5358" w:rsidRPr="00AB5358" w:rsidRDefault="00AB5358" w:rsidP="00AB5358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AB5358">
        <w:rPr>
          <w:rFonts w:asciiTheme="majorHAnsi" w:hAnsiTheme="majorHAnsi"/>
          <w:b/>
          <w:sz w:val="20"/>
          <w:szCs w:val="20"/>
        </w:rPr>
        <w:t>School Beautification Project</w:t>
      </w: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 xml:space="preserve">Your team has decided to volunteer to clean up West Mecklenburg school grounds and plant some bushes and trees. You determine that the bushes you want to plan average $15 each and each tree costs $25. You will definitely buy both bushes and trees. You realize that you cannot plant more than 18 trees. Mr. </w:t>
      </w:r>
      <w:r w:rsidR="00B609A1">
        <w:rPr>
          <w:rFonts w:asciiTheme="majorHAnsi" w:hAnsiTheme="majorHAnsi"/>
          <w:sz w:val="20"/>
          <w:szCs w:val="20"/>
        </w:rPr>
        <w:t>Jones</w:t>
      </w:r>
      <w:r w:rsidRPr="00AB5358">
        <w:rPr>
          <w:rFonts w:asciiTheme="majorHAnsi" w:hAnsiTheme="majorHAnsi"/>
          <w:sz w:val="20"/>
          <w:szCs w:val="20"/>
        </w:rPr>
        <w:t xml:space="preserve"> says that you should plant at least 12 plants total but no more than 30. The number of trees must be at least ½ the number of bushes.</w:t>
      </w:r>
    </w:p>
    <w:p w:rsidR="00AB5358" w:rsidRP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Pr="00AB5358" w:rsidRDefault="00AB5358" w:rsidP="00AB535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On a poster, solve the above problem by completing the following:</w:t>
      </w:r>
    </w:p>
    <w:p w:rsidR="00AB5358" w:rsidRPr="00AB5358" w:rsidRDefault="00AB5358" w:rsidP="00AB5358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Define the variables.</w:t>
      </w:r>
      <w:bookmarkStart w:id="0" w:name="_GoBack"/>
      <w:bookmarkEnd w:id="0"/>
    </w:p>
    <w:p w:rsidR="00AB5358" w:rsidRPr="00AB5358" w:rsidRDefault="00AB5358" w:rsidP="00AB5358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Determine the objective function.</w:t>
      </w:r>
    </w:p>
    <w:p w:rsidR="00AB5358" w:rsidRPr="00AB5358" w:rsidRDefault="00AB5358" w:rsidP="00AB5358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Write out the constraints.</w:t>
      </w:r>
    </w:p>
    <w:p w:rsidR="00AB5358" w:rsidRPr="00AB5358" w:rsidRDefault="00AB5358" w:rsidP="00AB5358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Show the graph and shade in the feasible region.</w:t>
      </w:r>
    </w:p>
    <w:p w:rsidR="00AB5358" w:rsidRPr="00AB5358" w:rsidRDefault="00AB5358" w:rsidP="00AB5358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Determine the vertices of the feasible region.</w:t>
      </w:r>
    </w:p>
    <w:p w:rsidR="00AB5358" w:rsidRPr="00AB5358" w:rsidRDefault="00AB5358" w:rsidP="00AB5358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Determine the cost for each vertex.</w:t>
      </w:r>
    </w:p>
    <w:p w:rsidR="00AB5358" w:rsidRPr="00AB5358" w:rsidRDefault="00AB5358" w:rsidP="00AB535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Under the given conditions, what is the minimum amount of money your team could spend on the plants?</w:t>
      </w:r>
    </w:p>
    <w:p w:rsidR="00AB5358" w:rsidRPr="00AB5358" w:rsidRDefault="00AB5358" w:rsidP="00AB535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Write at least 4 sentences describing all the combinations of the number of bushes and the number of trees you can purchase.</w:t>
      </w:r>
    </w:p>
    <w:p w:rsidR="00AB5358" w:rsidRPr="00AB5358" w:rsidRDefault="00AB5358" w:rsidP="00AB535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 xml:space="preserve">On the printout provided, sketch your team’s new planting design for both trees and bushes around West </w:t>
      </w:r>
      <w:proofErr w:type="spellStart"/>
      <w:r w:rsidRPr="00AB5358">
        <w:rPr>
          <w:rFonts w:asciiTheme="majorHAnsi" w:hAnsiTheme="majorHAnsi"/>
          <w:sz w:val="20"/>
          <w:szCs w:val="20"/>
        </w:rPr>
        <w:t>Meck</w:t>
      </w:r>
      <w:proofErr w:type="spellEnd"/>
      <w:r w:rsidRPr="00AB5358">
        <w:rPr>
          <w:rFonts w:asciiTheme="majorHAnsi" w:hAnsiTheme="majorHAnsi"/>
          <w:sz w:val="20"/>
          <w:szCs w:val="20"/>
        </w:rPr>
        <w:t>. Be sure to distinguish your trees from bushes through use of color! Glue this on to your poster.</w:t>
      </w:r>
    </w:p>
    <w:p w:rsidR="00AB5358" w:rsidRDefault="00AB5358" w:rsidP="00AB535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On the green sheet, describe how your team will obtain funding ($$) for this project. (</w:t>
      </w:r>
      <w:proofErr w:type="gramStart"/>
      <w:r w:rsidRPr="00AB5358">
        <w:rPr>
          <w:rFonts w:asciiTheme="majorHAnsi" w:hAnsiTheme="majorHAnsi"/>
          <w:sz w:val="20"/>
          <w:szCs w:val="20"/>
        </w:rPr>
        <w:t>creative</w:t>
      </w:r>
      <w:proofErr w:type="gramEnd"/>
      <w:r w:rsidRPr="00AB5358">
        <w:rPr>
          <w:rFonts w:asciiTheme="majorHAnsi" w:hAnsiTheme="majorHAnsi"/>
          <w:sz w:val="20"/>
          <w:szCs w:val="20"/>
        </w:rPr>
        <w:t xml:space="preserve"> component!</w:t>
      </w:r>
    </w:p>
    <w:p w:rsidR="00AB5358" w:rsidRPr="00AB5358" w:rsidRDefault="00AB5358" w:rsidP="00AB5358">
      <w:pPr>
        <w:pStyle w:val="ListParagraph"/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</w:rPr>
        <w:t>Be sure to include all 5 of the above on your poster for full credit!</w:t>
      </w: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AB5358" w:rsidRPr="00AB5358" w:rsidRDefault="00AB5358" w:rsidP="00AB5358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  <w:u w:val="single"/>
        </w:rPr>
        <w:lastRenderedPageBreak/>
        <w:t>GRADING RUBRIC</w:t>
      </w: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4590"/>
        <w:gridCol w:w="1440"/>
      </w:tblGrid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358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358">
              <w:rPr>
                <w:rFonts w:asciiTheme="majorHAnsi" w:hAnsiTheme="majorHAnsi"/>
                <w:b/>
                <w:sz w:val="20"/>
                <w:szCs w:val="20"/>
              </w:rPr>
              <w:t>Points Possible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Define variables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 xml:space="preserve">               Objective Function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 xml:space="preserve">               Constraints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 xml:space="preserve">               Graph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 xml:space="preserve">               Vertices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 xml:space="preserve">               Cost for Each Vertex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Minimum Amount of $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Sentences Describing Possible Combinations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Plantings Design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Funding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pStyle w:val="ListParagraph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B5358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358"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</w:p>
        </w:tc>
      </w:tr>
    </w:tbl>
    <w:p w:rsidR="00AB5358" w:rsidRPr="00AB5358" w:rsidRDefault="00AB5358" w:rsidP="00AB5358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35710A" w:rsidRDefault="0035710A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p w:rsidR="00AB5358" w:rsidRPr="00AB5358" w:rsidRDefault="00AB5358" w:rsidP="00AB5358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AB5358">
        <w:rPr>
          <w:rFonts w:asciiTheme="majorHAnsi" w:hAnsiTheme="majorHAnsi"/>
          <w:sz w:val="20"/>
          <w:szCs w:val="20"/>
          <w:u w:val="single"/>
        </w:rPr>
        <w:t>GRADING RUBRIC</w:t>
      </w: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4590"/>
        <w:gridCol w:w="1440"/>
      </w:tblGrid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358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358">
              <w:rPr>
                <w:rFonts w:asciiTheme="majorHAnsi" w:hAnsiTheme="majorHAnsi"/>
                <w:b/>
                <w:sz w:val="20"/>
                <w:szCs w:val="20"/>
              </w:rPr>
              <w:t>Points Possible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B535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Define variables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 xml:space="preserve">               Objective Function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 xml:space="preserve">               Constraints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 xml:space="preserve">               Graph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 xml:space="preserve">               Vertices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 xml:space="preserve">               Cost for Each Vertex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B535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Minimum Amount of $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B535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Sentences Describing Possible Combinations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B535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Plantings Design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B535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Funding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535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AB5358" w:rsidRPr="00AB5358" w:rsidTr="00AC3CFC">
        <w:tc>
          <w:tcPr>
            <w:tcW w:w="4590" w:type="dxa"/>
          </w:tcPr>
          <w:p w:rsidR="00AB5358" w:rsidRPr="00AB5358" w:rsidRDefault="00AB5358" w:rsidP="00AC3CFC">
            <w:pPr>
              <w:pStyle w:val="ListParagraph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B5358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AB5358" w:rsidRPr="00AB5358" w:rsidRDefault="00AB5358" w:rsidP="00AC3CF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5358"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</w:p>
        </w:tc>
      </w:tr>
    </w:tbl>
    <w:p w:rsidR="00AB5358" w:rsidRPr="00AB5358" w:rsidRDefault="00AB5358" w:rsidP="00AB5358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AB5358" w:rsidRPr="00AB5358" w:rsidRDefault="00AB5358" w:rsidP="00AB5358">
      <w:pPr>
        <w:spacing w:after="0"/>
        <w:rPr>
          <w:rFonts w:asciiTheme="majorHAnsi" w:hAnsiTheme="majorHAnsi"/>
          <w:sz w:val="20"/>
          <w:szCs w:val="20"/>
        </w:rPr>
      </w:pPr>
    </w:p>
    <w:sectPr w:rsidR="00AB5358" w:rsidRPr="00AB5358" w:rsidSect="00357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75CBA"/>
    <w:multiLevelType w:val="hybridMultilevel"/>
    <w:tmpl w:val="0FF44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7F62"/>
    <w:multiLevelType w:val="hybridMultilevel"/>
    <w:tmpl w:val="0A18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708DA"/>
    <w:multiLevelType w:val="hybridMultilevel"/>
    <w:tmpl w:val="0FF44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5E33"/>
    <w:multiLevelType w:val="hybridMultilevel"/>
    <w:tmpl w:val="0A18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0A"/>
    <w:rsid w:val="00047869"/>
    <w:rsid w:val="001F098B"/>
    <w:rsid w:val="0035710A"/>
    <w:rsid w:val="007678A5"/>
    <w:rsid w:val="00AB5358"/>
    <w:rsid w:val="00AE0D63"/>
    <w:rsid w:val="00B6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84E53-61E1-4FCA-AE6D-F2E99F1E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0A"/>
    <w:pPr>
      <w:ind w:left="720"/>
      <w:contextualSpacing/>
    </w:pPr>
  </w:style>
  <w:style w:type="table" w:styleId="TableGrid">
    <w:name w:val="Table Grid"/>
    <w:basedOn w:val="TableNormal"/>
    <w:uiPriority w:val="39"/>
    <w:rsid w:val="0035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Francine C.</dc:creator>
  <cp:keywords/>
  <dc:description/>
  <cp:lastModifiedBy>Fran</cp:lastModifiedBy>
  <cp:revision>2</cp:revision>
  <dcterms:created xsi:type="dcterms:W3CDTF">2014-09-24T23:07:00Z</dcterms:created>
  <dcterms:modified xsi:type="dcterms:W3CDTF">2014-09-24T23:07:00Z</dcterms:modified>
</cp:coreProperties>
</file>